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504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Komornik Sądowy przy Sądzie Rejonowym w Tychach Marcin Cieluch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504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al. Niepodległości 87/27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504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43-100 Tychy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WNIOSEK O WSZCZĘCIE POSTĘPOWANIA EGZEKUCYJNEGO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Wierzyciel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Imię i nazwisko / nazwa 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Adres zamieszkania /siedziba………………………………………………………………………………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PESEL / KRS ......................................... NIP .................................... Telefon 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Numer rachunku bankowego wierzyciela, na który należy przekazywać wyegzekwowane kwoty: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_ _ - _ _ __ - _ _ _ _ - _ _ _ _ - _ _ _ _ - _ _ _ _ - _ _ _ 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Oświadczam, iż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jestem/nie jestem*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czynnym podatnikiem podatku VAT i akceptuję otrzymywanie faktur VAT drogą elektroniczną na adres e-mail…………………………………….… zgodnie z art. 106n ust. 1 ustawy o VAT.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Dłużnik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Imię i nazwisko / nazwa ............................................................................................................................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Adres zamieszkania / siedziba .................................................................................................................. PESEL / KRS .......................................... NIP ...................................... Telefon 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Tytuł wykonawczy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Przedkładając wyrok / nakaz zapłaty / protokół ugody / postanowienie* Sądu ………………...……….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 ............................... sygn. akt .............................. z dnia …………………..r. zaopatrzony w klauzulę wykonalności wnoszę o wszczęcie postępowania egzekucyjnego przeciwko dłużnikowi celem wyegzekwowania następujących należności: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6" w:lineRule="auto"/>
        <w:ind w:left="240" w:right="0" w:hanging="240"/>
        <w:jc w:val="left"/>
        <w:rPr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należności głównej ….……………………………. zł;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6" w:lineRule="auto"/>
        <w:ind w:left="240" w:right="0" w:hanging="240"/>
        <w:jc w:val="left"/>
        <w:rPr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odsetek 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.….. naliczanych od dnia ............................ do dnia zapłaty;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6" w:lineRule="auto"/>
        <w:ind w:left="240" w:right="0" w:hanging="24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kosztów procesu 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...…….. zł;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6" w:lineRule="auto"/>
        <w:ind w:left="240" w:right="0" w:hanging="24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kosztów klauzuli …………………………….……. 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6" w:lineRule="auto"/>
        <w:ind w:left="240" w:right="0" w:hanging="240"/>
        <w:jc w:val="left"/>
        <w:rPr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innych kosztów .............................................. zł;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Egzekucję należy prowadzić zgodnie z art. 799 §1 k.p.c., według wszystkich dopuszczalnych sposobów. Jednocześnie wskazuję majątek dłużnika i wnoszę o jego zajęcie: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 przypadku gdy próba ustalenia składników majątku pozwalającego na zaspokojenie świadczenia w trybie art. 801 k.p.c. nie odniesie oczekiwanego rezultatu, wierzyciel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zleca*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komornikowi poszukiwanie majątku dłużnika w trybie art. Art. 801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k.p.c.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 przypadku wskazania adresu dłużnika poza właściwością miejscową wynikającą z k.p.c. wierzyciel oświadcza, iż dokonuje wyboru Komornika Sądowego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prowadzenia egzekucji zgodnie z art. 8 ust. 5 i 6 ustawy z dnia 29 sierpnia 1997 roku o komornikach sądowych i egzekucji.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576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czytelny podpis wierzyciela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*-niepotrzebne skreślić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Załączniki: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88" w:lineRule="auto"/>
        <w:ind w:left="196" w:right="0" w:hanging="196"/>
        <w:jc w:val="left"/>
        <w:rPr>
          <w:b w:val="0"/>
          <w:i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oryginał tytułu wykonawczego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88" w:lineRule="auto"/>
        <w:ind w:left="196" w:right="0" w:hanging="196"/>
        <w:jc w:val="left"/>
        <w:rPr>
          <w:b w:val="0"/>
          <w:i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………………………………….</w:t>
      </w:r>
    </w:p>
    <w:sectPr>
      <w:headerReference r:id="rId5" w:type="default"/>
      <w:footerReference r:id="rId6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50" w:lineRule="auto"/>
      <w:contextualSpacing w:val="0"/>
      <w:jc w:val="center"/>
      <w:rPr>
        <w:rFonts w:ascii="Arial" w:cs="Arial" w:eastAsia="Arial" w:hAnsi="Arial"/>
        <w:color w:val="b7b7b7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b7b7b7"/>
        <w:sz w:val="16"/>
        <w:szCs w:val="16"/>
        <w:rtl w:val="0"/>
      </w:rPr>
      <w:t xml:space="preserve">wzór pobrano ze strony www.komorniktychy.pl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center" w:pos="4819"/>
        <w:tab w:val="right" w:pos="9638"/>
      </w:tabs>
      <w:spacing w:after="0" w:before="709" w:line="276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 xml:space="preserve">……………………, dnia ………………..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96" w:firstLine="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436" w:firstLine="2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-"/>
      <w:lvlJc w:val="left"/>
      <w:pPr>
        <w:ind w:left="676" w:firstLine="479.99999999999994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3">
      <w:start w:val="1"/>
      <w:numFmt w:val="bullet"/>
      <w:lvlText w:val="-"/>
      <w:lvlJc w:val="left"/>
      <w:pPr>
        <w:ind w:left="916" w:firstLine="7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4">
      <w:start w:val="1"/>
      <w:numFmt w:val="bullet"/>
      <w:lvlText w:val="-"/>
      <w:lvlJc w:val="left"/>
      <w:pPr>
        <w:ind w:left="1156" w:firstLine="96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5">
      <w:start w:val="1"/>
      <w:numFmt w:val="bullet"/>
      <w:lvlText w:val="-"/>
      <w:lvlJc w:val="left"/>
      <w:pPr>
        <w:ind w:left="1396" w:firstLine="120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6">
      <w:start w:val="1"/>
      <w:numFmt w:val="bullet"/>
      <w:lvlText w:val="-"/>
      <w:lvlJc w:val="left"/>
      <w:pPr>
        <w:ind w:left="1636" w:firstLine="14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7">
      <w:start w:val="1"/>
      <w:numFmt w:val="bullet"/>
      <w:lvlText w:val="-"/>
      <w:lvlJc w:val="left"/>
      <w:pPr>
        <w:ind w:left="1876" w:firstLine="168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8">
      <w:start w:val="1"/>
      <w:numFmt w:val="bullet"/>
      <w:lvlText w:val="-"/>
      <w:lvlJc w:val="left"/>
      <w:pPr>
        <w:ind w:left="2116" w:firstLine="19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240" w:firstLine="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1">
      <w:start w:val="1"/>
      <w:numFmt w:val="bullet"/>
      <w:lvlText w:val="•"/>
      <w:lvlJc w:val="left"/>
      <w:pPr>
        <w:ind w:left="480" w:firstLine="2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2">
      <w:start w:val="1"/>
      <w:numFmt w:val="bullet"/>
      <w:lvlText w:val="•"/>
      <w:lvlJc w:val="left"/>
      <w:pPr>
        <w:ind w:left="720" w:firstLine="4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3">
      <w:start w:val="1"/>
      <w:numFmt w:val="bullet"/>
      <w:lvlText w:val="•"/>
      <w:lvlJc w:val="left"/>
      <w:pPr>
        <w:ind w:left="960" w:firstLine="7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4">
      <w:start w:val="1"/>
      <w:numFmt w:val="bullet"/>
      <w:lvlText w:val="•"/>
      <w:lvlJc w:val="left"/>
      <w:pPr>
        <w:ind w:left="1200" w:firstLine="96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5">
      <w:start w:val="1"/>
      <w:numFmt w:val="bullet"/>
      <w:lvlText w:val="•"/>
      <w:lvlJc w:val="left"/>
      <w:pPr>
        <w:ind w:left="1440" w:firstLine="120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6">
      <w:start w:val="1"/>
      <w:numFmt w:val="bullet"/>
      <w:lvlText w:val="•"/>
      <w:lvlJc w:val="left"/>
      <w:pPr>
        <w:ind w:left="1680" w:firstLine="14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7">
      <w:start w:val="1"/>
      <w:numFmt w:val="bullet"/>
      <w:lvlText w:val="•"/>
      <w:lvlJc w:val="left"/>
      <w:pPr>
        <w:ind w:left="1920" w:firstLine="16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8">
      <w:start w:val="1"/>
      <w:numFmt w:val="bullet"/>
      <w:lvlText w:val="•"/>
      <w:lvlJc w:val="left"/>
      <w:pPr>
        <w:ind w:left="2160" w:firstLine="19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